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</w:t>
      </w:r>
      <w:r w:rsidR="006923DD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2ª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37156E">
        <w:rPr>
          <w:rFonts w:ascii="Arial" w:eastAsia="Times New Roman" w:hAnsi="Arial" w:cs="Times New Roman"/>
          <w:b/>
          <w:sz w:val="18"/>
          <w:szCs w:val="18"/>
          <w:lang w:val="es-ES_tradnl"/>
        </w:rPr>
        <w:t>2021</w:t>
      </w:r>
      <w:r w:rsidR="00D90EE1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37156E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2124"/>
        <w:gridCol w:w="4463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6923DD" w:rsidRPr="006923DD" w:rsidRDefault="006923DD" w:rsidP="006923DD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:rsid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:rsidR="006923DD" w:rsidRDefault="006923DD" w:rsidP="006923DD">
      <w:pPr>
        <w:spacing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6923DD" w:rsidRDefault="006923DD" w:rsidP="006923DD">
      <w:pPr>
        <w:spacing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6923DD" w:rsidRDefault="006923DD" w:rsidP="006923DD">
      <w:pPr>
        <w:spacing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:rsidR="006923DD" w:rsidRPr="006923DD" w:rsidRDefault="006923DD" w:rsidP="006923DD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:rsidR="006923DD" w:rsidRPr="006923DD" w:rsidRDefault="006923DD" w:rsidP="007E2952">
      <w:pPr>
        <w:jc w:val="both"/>
        <w:rPr>
          <w:b/>
          <w:i/>
          <w:sz w:val="18"/>
          <w:szCs w:val="18"/>
          <w:lang w:val="es-ES_tradnl"/>
        </w:rPr>
      </w:pPr>
    </w:p>
    <w:p w:rsidR="006923DD" w:rsidRDefault="006923DD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EAE14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AA19B8" w:rsidP="00CF4F66">
    <w:pPr>
      <w:spacing w:after="0" w:line="240" w:lineRule="auto"/>
      <w:jc w:val="center"/>
      <w:rPr>
        <w:sz w:val="14"/>
      </w:rPr>
    </w:pPr>
    <w:r>
      <w:rPr>
        <w:sz w:val="14"/>
      </w:rPr>
      <w:t xml:space="preserve">Telf.: 96 665 87 10 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c.electrónico: movilidad@umh.es</w:t>
    </w:r>
  </w:p>
  <w:p w:rsidR="000B249D" w:rsidRPr="004558FD" w:rsidRDefault="002F7C28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05987"/>
    <w:rsid w:val="0037156E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23DD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A19B8"/>
    <w:rsid w:val="00AF3107"/>
    <w:rsid w:val="00BA05F9"/>
    <w:rsid w:val="00C70D87"/>
    <w:rsid w:val="00C80882"/>
    <w:rsid w:val="00CC153F"/>
    <w:rsid w:val="00CF4F66"/>
    <w:rsid w:val="00D44048"/>
    <w:rsid w:val="00D506B0"/>
    <w:rsid w:val="00D90EE1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C9E960"/>
  <w15:docId w15:val="{56D2E04B-B78A-4F5E-B96C-624529E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2</cp:revision>
  <cp:lastPrinted>2016-10-10T12:10:00Z</cp:lastPrinted>
  <dcterms:created xsi:type="dcterms:W3CDTF">2022-01-10T13:31:00Z</dcterms:created>
  <dcterms:modified xsi:type="dcterms:W3CDTF">2022-01-10T13:31:00Z</dcterms:modified>
</cp:coreProperties>
</file>