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1BC8E959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</w:t>
      </w:r>
      <w:r w:rsidR="00246779">
        <w:rPr>
          <w:rFonts w:cs="Arial"/>
          <w:b/>
          <w:bCs/>
          <w:caps/>
          <w:szCs w:val="24"/>
        </w:rPr>
        <w:t xml:space="preserve">PDI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</w:t>
      </w:r>
      <w:r w:rsidR="00246779">
        <w:rPr>
          <w:rFonts w:cs="Arial"/>
          <w:b/>
          <w:bCs/>
          <w:caps/>
          <w:szCs w:val="24"/>
        </w:rPr>
        <w:t>docencia- sta</w:t>
      </w:r>
      <w:r w:rsidR="00AC70C2">
        <w:rPr>
          <w:rFonts w:cs="Arial"/>
          <w:b/>
          <w:bCs/>
          <w:caps/>
          <w:szCs w:val="24"/>
        </w:rPr>
        <w:t>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3C791F3E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</w:t>
      </w:r>
      <w:r w:rsidR="00A236A8">
        <w:rPr>
          <w:rFonts w:ascii="Arial" w:eastAsia="Times New Roman" w:hAnsi="Arial" w:cs="Times New Roman"/>
          <w:b/>
          <w:sz w:val="18"/>
          <w:szCs w:val="18"/>
          <w:lang w:val="es-ES_tradnl"/>
        </w:rPr>
        <w:t>en la 2ª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246779">
        <w:rPr>
          <w:rFonts w:ascii="Arial" w:eastAsia="Times New Roman" w:hAnsi="Arial" w:cs="Times New Roman"/>
          <w:b/>
          <w:sz w:val="18"/>
          <w:szCs w:val="18"/>
          <w:lang w:val="es-ES_tradnl"/>
        </w:rPr>
        <w:t>impartir docencia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  <w:t>Vº Bº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/Servicio/Unid.Admtiva</w:t>
      </w:r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Cesiones /transferencias internacionales:  UMH Ministerio con competencias en materia de educación universitaria, Consejo de Universidades, SEPIE, Embajadas y Consulados de España en países no pertenecientes a la UE y fuera del EEE., Consellería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A236A8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46779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236A8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2023-06-15T10:22:00Z</dcterms:created>
  <dcterms:modified xsi:type="dcterms:W3CDTF">2023-12-04T08:14:00Z</dcterms:modified>
</cp:coreProperties>
</file>