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DA6044">
      <w:pPr>
        <w:pStyle w:val="Bulletpoint1"/>
        <w:numPr>
          <w:ilvl w:val="0"/>
          <w:numId w:val="0"/>
        </w:numPr>
        <w:ind w:left="600"/>
        <w:rPr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4"/>
        <w:gridCol w:w="2390"/>
        <w:gridCol w:w="2226"/>
        <w:gridCol w:w="2102"/>
      </w:tblGrid>
      <w:tr w:rsidR="003B29D0" w:rsidRPr="009F5B61" w14:paraId="56E939EA" w14:textId="77777777" w:rsidTr="003B29D0">
        <w:trPr>
          <w:trHeight w:val="314"/>
        </w:trPr>
        <w:tc>
          <w:tcPr>
            <w:tcW w:w="218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3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29D0" w:rsidRPr="005E466D" w14:paraId="56E939F1" w14:textId="77777777" w:rsidTr="003B29D0">
        <w:trPr>
          <w:trHeight w:val="314"/>
        </w:trPr>
        <w:tc>
          <w:tcPr>
            <w:tcW w:w="218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3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76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8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29D0" w:rsidRPr="005E466D" w14:paraId="56E939F6" w14:textId="77777777" w:rsidTr="003B29D0">
        <w:trPr>
          <w:trHeight w:val="472"/>
        </w:trPr>
        <w:tc>
          <w:tcPr>
            <w:tcW w:w="2189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23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7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4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B29D0" w:rsidRPr="005E466D" w14:paraId="56E939FC" w14:textId="77777777" w:rsidTr="003B29D0">
        <w:trPr>
          <w:trHeight w:val="811"/>
        </w:trPr>
        <w:tc>
          <w:tcPr>
            <w:tcW w:w="2189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794" w:type="dxa"/>
            <w:shd w:val="clear" w:color="auto" w:fill="FFFFFF"/>
          </w:tcPr>
          <w:p w14:paraId="2773DC70" w14:textId="77777777" w:rsidR="003B29D0" w:rsidRDefault="003B29D0" w:rsidP="00C107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2B6D74A2" w14:textId="77777777" w:rsidR="00C1075B" w:rsidRDefault="00C1075B" w:rsidP="00C107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6143D57F" w14:textId="27E8DCDB" w:rsidR="00C1075B" w:rsidRDefault="003B29D0" w:rsidP="00C107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6E939F8" w14:textId="212031BC" w:rsidR="007967A9" w:rsidRPr="005E466D" w:rsidRDefault="003B29D0" w:rsidP="00C1075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</w:t>
            </w:r>
            <w:r w:rsidR="00C1075B">
              <w:rPr>
                <w:rFonts w:ascii="Verdana" w:hAnsi="Verdana" w:cs="Arial"/>
                <w:sz w:val="20"/>
                <w:lang w:val="en-GB"/>
              </w:rPr>
              <w:t>e</w:t>
            </w:r>
            <w:r w:rsidRPr="00C1075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77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84" w:type="dxa"/>
            <w:shd w:val="clear" w:color="auto" w:fill="FFFFFF"/>
          </w:tcPr>
          <w:p w14:paraId="1CF48456" w14:textId="77777777" w:rsidR="003B29D0" w:rsidRPr="00C1075B" w:rsidRDefault="003B29D0" w:rsidP="003B29D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6E939FB" w14:textId="2FEB3509" w:rsidR="007967A9" w:rsidRPr="005E466D" w:rsidRDefault="003B29D0" w:rsidP="003B29D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        </w:t>
            </w: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>+34966658710</w:t>
            </w:r>
          </w:p>
        </w:tc>
      </w:tr>
      <w:tr w:rsidR="003B29D0" w:rsidRPr="005F0E76" w14:paraId="56E93A03" w14:textId="77777777" w:rsidTr="003B29D0">
        <w:trPr>
          <w:trHeight w:val="811"/>
        </w:trPr>
        <w:tc>
          <w:tcPr>
            <w:tcW w:w="2189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3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76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84" w:type="dxa"/>
            <w:shd w:val="clear" w:color="auto" w:fill="FFFFFF"/>
          </w:tcPr>
          <w:p w14:paraId="7F97F706" w14:textId="7F2D7F52" w:rsidR="006F285A" w:rsidRDefault="00C1075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1075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BDD191E" w14:textId="77777777" w:rsidR="00B135A4" w:rsidRDefault="00B135A4" w:rsidP="00B135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C195A7C" w14:textId="77777777" w:rsidR="00B135A4" w:rsidRDefault="00B135A4" w:rsidP="00B135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3B0FE92" w14:textId="77777777" w:rsidR="00B135A4" w:rsidRDefault="00B135A4" w:rsidP="00B135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822F15D" w14:textId="351B42FB" w:rsidR="00B135A4" w:rsidRDefault="00B135A4" w:rsidP="00B135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In</w:t>
            </w:r>
            <w:r w:rsidR="003B29D0">
              <w:rPr>
                <w:rFonts w:ascii="Verdana" w:hAnsi="Verdana" w:cs="Calibri"/>
                <w:sz w:val="20"/>
                <w:lang w:val="en-GB"/>
              </w:rPr>
              <w:t>stitutional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Coordinator:D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6F92842E" w14:textId="77777777" w:rsidR="00B135A4" w:rsidRDefault="00B135A4" w:rsidP="00B135A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32A3F3BF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BC05C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36A4A0" w:rsidR="00506408" w:rsidRPr="00B6735A" w:rsidRDefault="00DA6044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5E4827E" wp14:editId="044CCF38">
          <wp:simplePos x="0" y="0"/>
          <wp:positionH relativeFrom="column">
            <wp:posOffset>-323850</wp:posOffset>
          </wp:positionH>
          <wp:positionV relativeFrom="paragraph">
            <wp:posOffset>-1012190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29D0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5A4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075B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04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13</TotalTime>
  <Pages>4</Pages>
  <Words>454</Words>
  <Characters>2904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Candela Sempere, Monica</cp:lastModifiedBy>
  <cp:revision>4</cp:revision>
  <cp:lastPrinted>2024-07-16T07:58:00Z</cp:lastPrinted>
  <dcterms:created xsi:type="dcterms:W3CDTF">2024-05-23T08:48:00Z</dcterms:created>
  <dcterms:modified xsi:type="dcterms:W3CDTF">2024-07-16T08:11:00Z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